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AD14336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444A00" w:rsidRPr="00444A00">
                  <w:rPr>
                    <w:rFonts w:ascii="Arial" w:hAnsi="Arial" w:cs="Arial"/>
                    <w:color w:val="000000" w:themeColor="text1"/>
                    <w:sz w:val="20"/>
                  </w:rPr>
                  <w:t>Deputy Principal Learner Life, SEND and Stronger Communities</w:t>
                </w:r>
              </w:sdtContent>
            </w:sdt>
          </w:p>
          <w:p w14:paraId="0D9989B4" w14:textId="77DD3501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444A00">
                  <w:rPr>
                    <w:rFonts w:ascii="Arial" w:hAnsi="Arial" w:cs="Arial"/>
                    <w:color w:val="000000" w:themeColor="text1"/>
                    <w:sz w:val="20"/>
                  </w:rPr>
                  <w:t>London South East Colleges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A7C8" w14:textId="77777777" w:rsidR="00256FF1" w:rsidRDefault="00256FF1">
      <w:r>
        <w:separator/>
      </w:r>
    </w:p>
  </w:endnote>
  <w:endnote w:type="continuationSeparator" w:id="0">
    <w:p w14:paraId="526B2E01" w14:textId="77777777" w:rsidR="00256FF1" w:rsidRDefault="00256FF1">
      <w:r>
        <w:continuationSeparator/>
      </w:r>
    </w:p>
  </w:endnote>
  <w:endnote w:type="continuationNotice" w:id="1">
    <w:p w14:paraId="0527435C" w14:textId="77777777" w:rsidR="00256FF1" w:rsidRDefault="00256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BB37" w14:textId="77777777" w:rsidR="00256FF1" w:rsidRDefault="00256FF1">
      <w:r>
        <w:separator/>
      </w:r>
    </w:p>
  </w:footnote>
  <w:footnote w:type="continuationSeparator" w:id="0">
    <w:p w14:paraId="00A9A7AC" w14:textId="77777777" w:rsidR="00256FF1" w:rsidRDefault="00256FF1">
      <w:r>
        <w:continuationSeparator/>
      </w:r>
    </w:p>
  </w:footnote>
  <w:footnote w:type="continuationNotice" w:id="1">
    <w:p w14:paraId="097BE741" w14:textId="77777777" w:rsidR="00256FF1" w:rsidRDefault="00256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56FF1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4A00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652ED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32452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5A1F29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32452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11112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2025-06-10T12:01:00Z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