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04CCD4B0" w:rsidR="00D44BF7" w:rsidRDefault="00895A88" w:rsidP="00C5289C">
      <w:pPr>
        <w:spacing w:before="120" w:after="120"/>
        <w:ind w:left="142" w:right="95"/>
        <w:jc w:val="both"/>
        <w:rPr>
          <w:w w:val="80"/>
        </w:rPr>
      </w:pPr>
      <w:r>
        <w:rPr>
          <w:noProof/>
          <w:w w:val="80"/>
        </w:rPr>
        <w:drawing>
          <wp:anchor distT="0" distB="0" distL="114300" distR="114300" simplePos="0" relativeHeight="251658752" behindDoc="1" locked="0" layoutInCell="1" allowOverlap="1" wp14:anchorId="10B645BA" wp14:editId="6C2F896E">
            <wp:simplePos x="0" y="0"/>
            <wp:positionH relativeFrom="margin">
              <wp:align>right</wp:align>
            </wp:positionH>
            <wp:positionV relativeFrom="paragraph">
              <wp:posOffset>-790575</wp:posOffset>
            </wp:positionV>
            <wp:extent cx="1381125" cy="822349"/>
            <wp:effectExtent l="0" t="0" r="0" b="0"/>
            <wp:wrapNone/>
            <wp:docPr id="836380651" name="Picture 2" descr="A logo with purple and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80651" name="Picture 2" descr="A logo with purple and black lines&#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316" t="24396" r="18952" b="28021"/>
                    <a:stretch>
                      <a:fillRect/>
                    </a:stretch>
                  </pic:blipFill>
                  <pic:spPr bwMode="auto">
                    <a:xfrm>
                      <a:off x="0" y="0"/>
                      <a:ext cx="1381125" cy="8223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F03">
        <w:rPr>
          <w:w w:val="80"/>
        </w:rPr>
        <w:t xml:space="preserve">The </w:t>
      </w:r>
      <w:r w:rsidR="00AC3925">
        <w:rPr>
          <w:w w:val="80"/>
        </w:rPr>
        <w:t>Sandwell College</w:t>
      </w:r>
      <w:r w:rsidR="000C4F03">
        <w:rPr>
          <w:w w:val="80"/>
        </w:rPr>
        <w:t>s</w:t>
      </w:r>
      <w:r w:rsidR="00401408">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D44BF7">
        <w:rPr>
          <w:w w:val="80"/>
        </w:rPr>
        <w:t>In order to</w:t>
      </w:r>
      <w:proofErr w:type="gramEnd"/>
      <w:r w:rsidR="00D44BF7" w:rsidRPr="00D44BF7">
        <w:rPr>
          <w:w w:val="8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Pr>
                <w:rFonts w:ascii="Calibri"/>
                <w:sz w:val="18"/>
                <w:szCs w:val="18"/>
              </w:rPr>
              <w:t xml:space="preserve">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Other ethnic group - Arab                                                                               </w:t>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Other ethnic group - any other                                                                      </w:t>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A0A28">
      <w:headerReference w:type="even" r:id="rId12"/>
      <w:headerReference w:type="default" r:id="rId13"/>
      <w:footerReference w:type="even" r:id="rId14"/>
      <w:footerReference w:type="default" r:id="rId15"/>
      <w:headerReference w:type="first" r:id="rId16"/>
      <w:footerReference w:type="first" r:id="rId17"/>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E9D2" w14:textId="77777777" w:rsidR="00B852E9" w:rsidRDefault="00B852E9">
      <w:r>
        <w:separator/>
      </w:r>
    </w:p>
  </w:endnote>
  <w:endnote w:type="continuationSeparator" w:id="0">
    <w:p w14:paraId="548CCE70" w14:textId="77777777" w:rsidR="00B852E9" w:rsidRDefault="00B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76F6" w14:textId="77777777" w:rsidR="00AC3925" w:rsidRDefault="00AC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949" w14:textId="77777777" w:rsidR="00AC3925" w:rsidRDefault="00AC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DAF5" w14:textId="77777777" w:rsidR="00B852E9" w:rsidRDefault="00B852E9">
      <w:r>
        <w:separator/>
      </w:r>
    </w:p>
  </w:footnote>
  <w:footnote w:type="continuationSeparator" w:id="0">
    <w:p w14:paraId="5C68429F" w14:textId="77777777" w:rsidR="00B852E9" w:rsidRDefault="00B8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57C0" w14:textId="77777777" w:rsidR="00AC3925" w:rsidRDefault="00AC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0E108C4"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3B750F60" w:rsidR="00C5289C" w:rsidRPr="0085400A" w:rsidRDefault="00C5289C" w:rsidP="0049678C">
    <w:pPr>
      <w:pStyle w:val="Heading1"/>
      <w:spacing w:before="0" w:line="421" w:lineRule="exact"/>
      <w:ind w:left="0" w:right="-440" w:hanging="426"/>
      <w:rPr>
        <w:rFonts w:ascii="Arial" w:hAnsi="Arial" w:cs="Arial"/>
        <w:color w:val="000000" w:themeColor="text1"/>
        <w:w w:val="95"/>
        <w:sz w:val="28"/>
      </w:rPr>
    </w:pPr>
    <w:r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p>
  <w:p w14:paraId="33778BB6" w14:textId="6F4F3FCC" w:rsidR="003E524D" w:rsidRPr="00883BAA" w:rsidRDefault="00883BAA" w:rsidP="00883BAA">
    <w:pPr>
      <w:pStyle w:val="Heading1"/>
      <w:spacing w:before="0" w:line="421" w:lineRule="exact"/>
      <w:ind w:left="0" w:right="-440" w:firstLine="142"/>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2979" w14:textId="77777777" w:rsidR="00AC3925" w:rsidRDefault="00AC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C4F03"/>
    <w:rsid w:val="000F1D74"/>
    <w:rsid w:val="000F4976"/>
    <w:rsid w:val="000F521E"/>
    <w:rsid w:val="001024F8"/>
    <w:rsid w:val="001646B4"/>
    <w:rsid w:val="001B4AF1"/>
    <w:rsid w:val="001C58AF"/>
    <w:rsid w:val="001E3796"/>
    <w:rsid w:val="001E6937"/>
    <w:rsid w:val="001F15C3"/>
    <w:rsid w:val="00210893"/>
    <w:rsid w:val="00216F7B"/>
    <w:rsid w:val="002245E2"/>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1E4"/>
    <w:rsid w:val="003D3CE3"/>
    <w:rsid w:val="003D74A0"/>
    <w:rsid w:val="003E524D"/>
    <w:rsid w:val="003E62EA"/>
    <w:rsid w:val="00401408"/>
    <w:rsid w:val="00435533"/>
    <w:rsid w:val="00450269"/>
    <w:rsid w:val="00450735"/>
    <w:rsid w:val="00465AB7"/>
    <w:rsid w:val="0047312A"/>
    <w:rsid w:val="0049678C"/>
    <w:rsid w:val="004D348D"/>
    <w:rsid w:val="004F5EBF"/>
    <w:rsid w:val="00512849"/>
    <w:rsid w:val="00553BEE"/>
    <w:rsid w:val="00583251"/>
    <w:rsid w:val="005864F3"/>
    <w:rsid w:val="005A3582"/>
    <w:rsid w:val="005F22E6"/>
    <w:rsid w:val="0061120A"/>
    <w:rsid w:val="006378B9"/>
    <w:rsid w:val="006772E3"/>
    <w:rsid w:val="0067742A"/>
    <w:rsid w:val="006A18CC"/>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95A88"/>
    <w:rsid w:val="008B119A"/>
    <w:rsid w:val="008D2E8E"/>
    <w:rsid w:val="00913840"/>
    <w:rsid w:val="0092583A"/>
    <w:rsid w:val="009623E5"/>
    <w:rsid w:val="009A38A5"/>
    <w:rsid w:val="009A59B6"/>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C3925"/>
    <w:rsid w:val="00AD7B56"/>
    <w:rsid w:val="00B04DDA"/>
    <w:rsid w:val="00B324FC"/>
    <w:rsid w:val="00B74AD4"/>
    <w:rsid w:val="00B852E9"/>
    <w:rsid w:val="00BD1B2C"/>
    <w:rsid w:val="00BF62A0"/>
    <w:rsid w:val="00C025F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5399"/>
    <w:rsid w:val="00EC607D"/>
    <w:rsid w:val="00ED7E31"/>
    <w:rsid w:val="00EE1631"/>
    <w:rsid w:val="00EE3695"/>
    <w:rsid w:val="00F16AF7"/>
    <w:rsid w:val="00F4351B"/>
    <w:rsid w:val="00F62325"/>
    <w:rsid w:val="00F716FE"/>
    <w:rsid w:val="00F775B9"/>
    <w:rsid w:val="00FA0A28"/>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391A-B8A5-4C0A-9B44-D1BA032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purl.org/dc/terms/"/>
    <ds:schemaRef ds:uri="a03d8727-a66f-4861-aa23-b65db55b7b96"/>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04fa4d4f-fbfe-40f7-a88f-f4db53742352"/>
    <ds:schemaRef ds:uri="http://www.w3.org/XML/1998/namespace"/>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2</cp:revision>
  <cp:lastPrinted>2015-11-05T10:18:00Z</cp:lastPrinted>
  <dcterms:created xsi:type="dcterms:W3CDTF">2025-06-06T07:42:00Z</dcterms:created>
  <dcterms:modified xsi:type="dcterms:W3CDTF">2025-06-06T07:42:00Z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