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58C4C2C1" w:rsidR="00D44BF7" w:rsidRDefault="00BD1A32" w:rsidP="00C5289C">
      <w:pPr>
        <w:spacing w:before="120" w:after="120"/>
        <w:ind w:left="142" w:right="95"/>
        <w:jc w:val="both"/>
        <w:rPr>
          <w:w w:val="80"/>
        </w:rPr>
      </w:pPr>
      <w:r>
        <w:rPr>
          <w:noProof/>
          <w:w w:val="80"/>
        </w:rPr>
        <w:drawing>
          <wp:anchor distT="0" distB="0" distL="114300" distR="114300" simplePos="0" relativeHeight="251658240" behindDoc="1" locked="0" layoutInCell="1" allowOverlap="1" wp14:anchorId="37CB2380" wp14:editId="6C78D844">
            <wp:simplePos x="0" y="0"/>
            <wp:positionH relativeFrom="column">
              <wp:posOffset>5470525</wp:posOffset>
            </wp:positionH>
            <wp:positionV relativeFrom="paragraph">
              <wp:posOffset>-630555</wp:posOffset>
            </wp:positionV>
            <wp:extent cx="1476323" cy="648535"/>
            <wp:effectExtent l="0" t="0" r="0" b="0"/>
            <wp:wrapNone/>
            <wp:docPr id="1842237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412" cy="6494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A32">
        <w:rPr>
          <w:w w:val="80"/>
        </w:rPr>
        <w:t>The Bournemouth &amp; Poole College</w:t>
      </w:r>
      <w:r w:rsidRPr="00BD1A32">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w:t>
      </w:r>
      <w:proofErr w:type="gramStart"/>
      <w:r w:rsidR="00D44BF7" w:rsidRPr="00D44BF7">
        <w:rPr>
          <w:w w:val="80"/>
        </w:rPr>
        <w:t>In order to</w:t>
      </w:r>
      <w:proofErr w:type="gramEnd"/>
      <w:r w:rsidR="00D44BF7" w:rsidRPr="00D44BF7">
        <w:rPr>
          <w:w w:val="80"/>
        </w:rPr>
        <w:t xml:space="preserve">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7257150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03D5B13B"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51A592A9"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64BE608"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48B4624C"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2"/>
      <w:footerReference w:type="default" r:id="rId13"/>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274A" w14:textId="77777777" w:rsidR="000E713D" w:rsidRDefault="000E713D">
      <w:r>
        <w:separator/>
      </w:r>
    </w:p>
  </w:endnote>
  <w:endnote w:type="continuationSeparator" w:id="0">
    <w:p w14:paraId="040F9A54" w14:textId="77777777" w:rsidR="000E713D" w:rsidRDefault="000E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B9DC" w14:textId="77777777" w:rsidR="000E713D" w:rsidRDefault="000E713D">
      <w:r>
        <w:separator/>
      </w:r>
    </w:p>
  </w:footnote>
  <w:footnote w:type="continuationSeparator" w:id="0">
    <w:p w14:paraId="75601309" w14:textId="77777777" w:rsidR="000E713D" w:rsidRDefault="000E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7A1497DF"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E713D"/>
    <w:rsid w:val="000F1D74"/>
    <w:rsid w:val="000F4976"/>
    <w:rsid w:val="000F521E"/>
    <w:rsid w:val="001024F8"/>
    <w:rsid w:val="001035F4"/>
    <w:rsid w:val="00135E4F"/>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4534"/>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A32"/>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 w:id="1077285080">
      <w:bodyDiv w:val="1"/>
      <w:marLeft w:val="0"/>
      <w:marRight w:val="0"/>
      <w:marTop w:val="0"/>
      <w:marBottom w:val="0"/>
      <w:divBdr>
        <w:top w:val="none" w:sz="0" w:space="0" w:color="auto"/>
        <w:left w:val="none" w:sz="0" w:space="0" w:color="auto"/>
        <w:bottom w:val="none" w:sz="0" w:space="0" w:color="auto"/>
        <w:right w:val="none" w:sz="0" w:space="0" w:color="auto"/>
      </w:divBdr>
    </w:div>
    <w:div w:id="212345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2025-05-30T08:27:00Z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